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3EB25">
      <w:pPr>
        <w:widowControl/>
        <w:autoSpaceDE/>
        <w:autoSpaceDN/>
        <w:adjustRightInd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14:paraId="38B90FAD">
      <w:pPr>
        <w:widowControl/>
        <w:autoSpaceDE/>
        <w:autoSpaceDN/>
        <w:adjustRightInd/>
        <w:ind w:left="5387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  <w:r>
        <w:rPr>
          <w:rFonts w:hint="default"/>
          <w:sz w:val="28"/>
          <w:szCs w:val="28"/>
          <w:lang w:val="ru-RU"/>
        </w:rPr>
        <w:t xml:space="preserve"> Ивановского сельского поселения</w:t>
      </w:r>
      <w:r>
        <w:rPr>
          <w:sz w:val="28"/>
          <w:szCs w:val="28"/>
        </w:rPr>
        <w:t xml:space="preserve"> Калачинского</w:t>
      </w:r>
    </w:p>
    <w:p w14:paraId="09101855">
      <w:pPr>
        <w:widowControl/>
        <w:autoSpaceDE/>
        <w:autoSpaceDN/>
        <w:adjustRightInd/>
        <w:ind w:left="5387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14:paraId="1A623DC5">
      <w:pPr>
        <w:ind w:left="5387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от «    » 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г. № </w:t>
      </w:r>
      <w:r>
        <w:rPr>
          <w:rFonts w:hint="default"/>
          <w:sz w:val="28"/>
          <w:szCs w:val="28"/>
          <w:lang w:val="ru-RU"/>
        </w:rPr>
        <w:t>-рс</w:t>
      </w:r>
    </w:p>
    <w:p w14:paraId="40B43862">
      <w:pPr>
        <w:ind w:left="5103"/>
        <w:rPr>
          <w:sz w:val="28"/>
          <w:szCs w:val="28"/>
        </w:rPr>
      </w:pPr>
    </w:p>
    <w:p w14:paraId="0E1B2430">
      <w:pPr>
        <w:ind w:left="5103"/>
        <w:rPr>
          <w:sz w:val="28"/>
          <w:szCs w:val="28"/>
        </w:rPr>
      </w:pPr>
    </w:p>
    <w:p w14:paraId="424D74BF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ПОРЯДОК</w:t>
      </w:r>
    </w:p>
    <w:p w14:paraId="3AC64F5B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заключения с покупателем либо лицом, признанным единственным</w:t>
      </w:r>
    </w:p>
    <w:p w14:paraId="4A392A90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участником продажи по минимально допустимой цене, договора</w:t>
      </w:r>
    </w:p>
    <w:p w14:paraId="388D46A4">
      <w:pPr>
        <w:widowControl/>
        <w:jc w:val="center"/>
        <w:rPr>
          <w:rFonts w:hint="default" w:eastAsiaTheme="minorHAnsi"/>
          <w:sz w:val="28"/>
          <w:szCs w:val="28"/>
          <w:lang w:val="ru-RU" w:eastAsia="en-US"/>
        </w:rPr>
      </w:pPr>
      <w:r>
        <w:rPr>
          <w:rFonts w:eastAsiaTheme="minorHAnsi"/>
          <w:sz w:val="28"/>
          <w:szCs w:val="28"/>
          <w:lang w:eastAsia="en-US"/>
        </w:rPr>
        <w:t>купли-продажи имущества, находящегося в собственности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Ивановского сельского поселения</w:t>
      </w:r>
    </w:p>
    <w:p w14:paraId="7A3D62CC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Калачинского муниципального района Омской области, </w:t>
      </w:r>
      <w:r>
        <w:rPr>
          <w:rFonts w:eastAsiaTheme="minorHAnsi"/>
          <w:sz w:val="28"/>
          <w:szCs w:val="28"/>
          <w:lang w:eastAsia="en-US"/>
        </w:rPr>
        <w:t>по минимально допустимой цене</w:t>
      </w:r>
    </w:p>
    <w:p w14:paraId="74E4AAEE">
      <w:pPr>
        <w:widowControl/>
        <w:rPr>
          <w:rFonts w:eastAsiaTheme="minorHAnsi"/>
          <w:sz w:val="28"/>
          <w:szCs w:val="28"/>
          <w:lang w:eastAsia="en-US"/>
        </w:rPr>
      </w:pPr>
    </w:p>
    <w:p w14:paraId="27541F21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Настоящий Порядок разработан в соответствии с </w:t>
      </w:r>
      <w:r>
        <w:fldChar w:fldCharType="begin"/>
      </w:r>
      <w:r>
        <w:instrText xml:space="preserve"> HYPERLINK "https://login.consultant.ru/link/?req=doc&amp;base=LAW&amp;n=474031&amp;dst=780" </w:instrText>
      </w:r>
      <w:r>
        <w:fldChar w:fldCharType="separate"/>
      </w:r>
      <w:r>
        <w:rPr>
          <w:rFonts w:eastAsiaTheme="minorHAnsi"/>
          <w:sz w:val="28"/>
          <w:szCs w:val="28"/>
          <w:lang w:eastAsia="en-US"/>
        </w:rPr>
        <w:t>пунктом 15 статьи 24</w:t>
      </w:r>
      <w:r>
        <w:rPr>
          <w:rFonts w:eastAsiaTheme="minorHAnsi"/>
          <w:sz w:val="28"/>
          <w:szCs w:val="28"/>
          <w:lang w:eastAsia="en-US"/>
        </w:rPr>
        <w:fldChar w:fldCharType="end"/>
      </w:r>
      <w:r>
        <w:rPr>
          <w:rFonts w:eastAsiaTheme="minorHAnsi"/>
          <w:sz w:val="28"/>
          <w:szCs w:val="28"/>
          <w:lang w:eastAsia="en-US"/>
        </w:rPr>
        <w:t xml:space="preserve"> Федерального закона «О приватизации государственного и муниципального имущества», </w:t>
      </w:r>
      <w:r>
        <w:fldChar w:fldCharType="begin"/>
      </w:r>
      <w:r>
        <w:instrText xml:space="preserve"> HYPERLINK "https://login.consultant.ru/link/?req=doc&amp;base=LAW&amp;n=479457" </w:instrText>
      </w:r>
      <w:r>
        <w:fldChar w:fldCharType="separate"/>
      </w:r>
      <w:r>
        <w:rPr>
          <w:rFonts w:eastAsiaTheme="minorHAnsi"/>
          <w:sz w:val="28"/>
          <w:szCs w:val="28"/>
          <w:lang w:eastAsia="en-US"/>
        </w:rPr>
        <w:t>постановлением</w:t>
      </w:r>
      <w:r>
        <w:rPr>
          <w:rFonts w:eastAsiaTheme="minorHAnsi"/>
          <w:sz w:val="28"/>
          <w:szCs w:val="28"/>
          <w:lang w:eastAsia="en-US"/>
        </w:rPr>
        <w:fldChar w:fldCharType="end"/>
      </w:r>
      <w:r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и определяет правила заключения договора купли-продажи имущества, находящегося в собственности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Ивановского сельского поселения</w:t>
      </w:r>
      <w:r>
        <w:rPr>
          <w:rFonts w:eastAsiaTheme="minorHAnsi"/>
          <w:sz w:val="28"/>
          <w:szCs w:val="28"/>
          <w:lang w:eastAsia="en-US"/>
        </w:rPr>
        <w:t xml:space="preserve"> Калачинского муниципального района Омской области (далее - имущество), с покупателем либо лицом, признанным единственным участником продажи имущества по минимально допустимой цене, в случае, установленном </w:t>
      </w:r>
      <w:r>
        <w:fldChar w:fldCharType="begin"/>
      </w:r>
      <w:r>
        <w:instrText xml:space="preserve"> HYPERLINK "https://login.consultant.ru/link/?req=doc&amp;base=LAW&amp;n=474031&amp;dst=762" </w:instrText>
      </w:r>
      <w:r>
        <w:fldChar w:fldCharType="separate"/>
      </w:r>
      <w:r>
        <w:rPr>
          <w:rFonts w:eastAsiaTheme="minorHAnsi"/>
          <w:sz w:val="28"/>
          <w:szCs w:val="28"/>
          <w:lang w:eastAsia="en-US"/>
        </w:rPr>
        <w:t>абзацем вторым пункта 4 статьи 24</w:t>
      </w:r>
      <w:r>
        <w:rPr>
          <w:rFonts w:eastAsiaTheme="minorHAnsi"/>
          <w:sz w:val="28"/>
          <w:szCs w:val="28"/>
          <w:lang w:eastAsia="en-US"/>
        </w:rPr>
        <w:fldChar w:fldCharType="end"/>
      </w:r>
      <w:r>
        <w:rPr>
          <w:rFonts w:eastAsiaTheme="minorHAnsi"/>
          <w:sz w:val="28"/>
          <w:szCs w:val="28"/>
          <w:lang w:eastAsia="en-US"/>
        </w:rPr>
        <w:t xml:space="preserve"> Федерального закона «О приватизации государственного и муниципального имущества» (далее - единственный участник).</w:t>
      </w:r>
    </w:p>
    <w:p w14:paraId="4B1D7DE8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В течение пяти рабочих дней со дня признания участника продажи имущества по минимально допустимой цене покупателем либо единственным участником </w:t>
      </w:r>
      <w:r>
        <w:rPr>
          <w:rFonts w:eastAsiaTheme="minorHAnsi"/>
          <w:sz w:val="28"/>
          <w:szCs w:val="28"/>
          <w:lang w:val="ru-RU" w:eastAsia="en-US"/>
        </w:rPr>
        <w:t>Ивановское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сельское поселение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 Калачинского муниципального района и покупатель либо единственный участник заключают в соответствии с законодательством договор купли-продажи имущества.</w:t>
      </w:r>
    </w:p>
    <w:p w14:paraId="45756CA2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Оплата имущества производится в размере цены имущества, предложенной покупателем либо единственным участником, в порядке, предусмотренном решением об условиях приватизации имущества и договором купли-продажи имущества.</w:t>
      </w:r>
    </w:p>
    <w:p w14:paraId="19E3B707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Денежные средства в счет оплаты имущества подлежат перечислению покупателем либо единственным участником в установленном порядке в бюджет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Ивановского сельского поселения</w:t>
      </w:r>
      <w:r>
        <w:rPr>
          <w:rFonts w:eastAsiaTheme="minorHAnsi"/>
          <w:sz w:val="28"/>
          <w:szCs w:val="28"/>
          <w:lang w:eastAsia="en-US"/>
        </w:rPr>
        <w:t xml:space="preserve"> Калачинского муниципального района на счет, указанный в информационном сообщении о продаже имущества, единовременно в срок, предусмотренный договором купли-продажи имущества.</w:t>
      </w:r>
    </w:p>
    <w:p w14:paraId="2C1A7245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договоре купли-продажи имущества предусматривается уплата покупателем либо единственным участником штрафа в случае его отказа или уклонения от оплаты имущества в установленный срок.</w:t>
      </w:r>
    </w:p>
    <w:p w14:paraId="2D0211DB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Факт оплаты имущества подтверждается выпиской Управления Федерального казначейства по Омской области из лицевого счета администратора доходов бюджета, отражающей сведения о поступлении средств в размере и сроки, указанные в договоре купли-продажи имущества.</w:t>
      </w:r>
    </w:p>
    <w:p w14:paraId="1909E685">
      <w:pPr>
        <w:ind w:firstLine="567"/>
        <w:jc w:val="both"/>
      </w:pPr>
      <w:r>
        <w:rPr>
          <w:rFonts w:eastAsiaTheme="minorHAnsi"/>
          <w:sz w:val="28"/>
          <w:szCs w:val="28"/>
          <w:lang w:eastAsia="en-US"/>
        </w:rPr>
        <w:t>5. Право собственности на приватизируемое недвижимое имущество переходит к покупателю либо единственному участнику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 или акт приема-передачи имущества. Расходы на оплату услуг регистратора возлагаются на покупателя либо единственного участника.</w:t>
      </w:r>
    </w:p>
    <w:p w14:paraId="767FEC8B">
      <w:pPr>
        <w:widowControl/>
        <w:spacing w:before="200"/>
        <w:ind w:firstLine="540"/>
        <w:jc w:val="both"/>
        <w:rPr>
          <w:rFonts w:ascii="Arial" w:hAnsi="Arial" w:cs="Arial" w:eastAsiaTheme="minorHAnsi"/>
          <w:lang w:eastAsia="en-US"/>
        </w:rPr>
      </w:pPr>
    </w:p>
    <w:sectPr>
      <w:headerReference r:id="rId5" w:type="default"/>
      <w:pgSz w:w="11905" w:h="16838"/>
      <w:pgMar w:top="1134" w:right="850" w:bottom="1134" w:left="1701" w:header="567" w:footer="0" w:gutter="0"/>
      <w:cols w:space="720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83104117"/>
      <w:docPartObj>
        <w:docPartGallery w:val="autotext"/>
      </w:docPartObj>
    </w:sdtPr>
    <w:sdtContent>
      <w:p w14:paraId="2B9E491B">
        <w:pPr>
          <w:pStyle w:val="4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12571D87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51"/>
    <w:rsid w:val="001D32AB"/>
    <w:rsid w:val="0032661A"/>
    <w:rsid w:val="003316D2"/>
    <w:rsid w:val="00352DA3"/>
    <w:rsid w:val="003D6979"/>
    <w:rsid w:val="00417876"/>
    <w:rsid w:val="004E6544"/>
    <w:rsid w:val="007A727F"/>
    <w:rsid w:val="008F318D"/>
    <w:rsid w:val="00927879"/>
    <w:rsid w:val="00AF6819"/>
    <w:rsid w:val="00B7370D"/>
    <w:rsid w:val="00C330CF"/>
    <w:rsid w:val="00D47151"/>
    <w:rsid w:val="00DD145C"/>
    <w:rsid w:val="00E53D50"/>
    <w:rsid w:val="00EF6EF3"/>
    <w:rsid w:val="00F45B8B"/>
    <w:rsid w:val="00F93AC6"/>
    <w:rsid w:val="00FB48A4"/>
    <w:rsid w:val="03A031D3"/>
    <w:rsid w:val="16631F28"/>
    <w:rsid w:val="5204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677"/>
        <w:tab w:val="right" w:pos="9355"/>
      </w:tabs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6">
    <w:name w:val="Верхний колонтитул Знак"/>
    <w:basedOn w:val="2"/>
    <w:link w:val="4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">
    <w:name w:val="Нижний колонтитул Знак"/>
    <w:basedOn w:val="2"/>
    <w:link w:val="5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477</Words>
  <Characters>2721</Characters>
  <Lines>22</Lines>
  <Paragraphs>6</Paragraphs>
  <TotalTime>332</TotalTime>
  <ScaleCrop>false</ScaleCrop>
  <LinksUpToDate>false</LinksUpToDate>
  <CharactersWithSpaces>3192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2021-02-03T08:44:00Z</dcterms:created>
  <dc:creator>Шваб И.В.</dc:creator>
  <cp:lastModifiedBy>User</cp:lastModifiedBy>
  <dcterms:modified xsi:type="dcterms:W3CDTF">2025-02-26T05:11:14Z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4CE76BB61DB9440E9748E8EEC3D1B5EA_13</vt:lpwstr>
  </property>
</Properties>
</file>