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62" w:rsidRDefault="00D92A45">
      <w:pPr>
        <w:widowControl/>
        <w:autoSpaceDE/>
        <w:autoSpaceDN/>
        <w:adjustRightInd/>
        <w:ind w:left="5103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295C62" w:rsidRDefault="00D92A45">
      <w:pPr>
        <w:widowControl/>
        <w:autoSpaceDE/>
        <w:autoSpaceDN/>
        <w:adjustRightInd/>
        <w:ind w:left="5103"/>
        <w:rPr>
          <w:sz w:val="24"/>
          <w:szCs w:val="24"/>
        </w:rPr>
      </w:pPr>
      <w:r>
        <w:rPr>
          <w:sz w:val="24"/>
          <w:szCs w:val="24"/>
        </w:rPr>
        <w:t>к решению Совета Ивановского сельского поселения</w:t>
      </w:r>
    </w:p>
    <w:p w:rsidR="00295C62" w:rsidRDefault="00D92A45">
      <w:pPr>
        <w:widowControl/>
        <w:autoSpaceDE/>
        <w:autoSpaceDN/>
        <w:adjustRightInd/>
        <w:ind w:left="5103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816FB">
        <w:rPr>
          <w:sz w:val="24"/>
          <w:szCs w:val="24"/>
        </w:rPr>
        <w:t>26.12.</w:t>
      </w:r>
      <w:r>
        <w:rPr>
          <w:sz w:val="24"/>
          <w:szCs w:val="24"/>
        </w:rPr>
        <w:t xml:space="preserve">2024 № </w:t>
      </w:r>
      <w:r w:rsidR="00D816FB">
        <w:rPr>
          <w:sz w:val="24"/>
          <w:szCs w:val="24"/>
        </w:rPr>
        <w:t>34</w:t>
      </w:r>
      <w:bookmarkStart w:id="0" w:name="_GoBack"/>
      <w:bookmarkEnd w:id="0"/>
      <w:r>
        <w:rPr>
          <w:sz w:val="24"/>
          <w:szCs w:val="24"/>
        </w:rPr>
        <w:t>-рс</w:t>
      </w:r>
    </w:p>
    <w:p w:rsidR="00295C62" w:rsidRDefault="00295C62">
      <w:pPr>
        <w:shd w:val="clear" w:color="auto" w:fill="FFFFFF"/>
        <w:ind w:firstLine="5387"/>
        <w:rPr>
          <w:sz w:val="24"/>
          <w:szCs w:val="24"/>
        </w:rPr>
      </w:pPr>
    </w:p>
    <w:p w:rsidR="00295C62" w:rsidRDefault="00295C62">
      <w:pPr>
        <w:shd w:val="clear" w:color="auto" w:fill="FFFFFF"/>
        <w:rPr>
          <w:sz w:val="24"/>
          <w:szCs w:val="24"/>
        </w:rPr>
      </w:pPr>
    </w:p>
    <w:p w:rsidR="00295C62" w:rsidRDefault="00295C62">
      <w:pPr>
        <w:shd w:val="clear" w:color="auto" w:fill="FFFFFF"/>
        <w:rPr>
          <w:sz w:val="24"/>
          <w:szCs w:val="24"/>
        </w:rPr>
      </w:pPr>
    </w:p>
    <w:p w:rsidR="00295C62" w:rsidRDefault="00D92A45">
      <w:pPr>
        <w:shd w:val="clear" w:color="auto" w:fill="FFFFFF"/>
        <w:ind w:right="158"/>
        <w:jc w:val="center"/>
        <w:rPr>
          <w:sz w:val="24"/>
          <w:szCs w:val="24"/>
        </w:rPr>
      </w:pPr>
      <w:r>
        <w:rPr>
          <w:spacing w:val="-10"/>
          <w:sz w:val="24"/>
          <w:szCs w:val="24"/>
        </w:rPr>
        <w:t>Программа</w:t>
      </w:r>
    </w:p>
    <w:p w:rsidR="00295C62" w:rsidRDefault="00D92A45">
      <w:pPr>
        <w:shd w:val="clear" w:color="auto" w:fill="FFFFFF"/>
        <w:spacing w:before="47" w:line="328" w:lineRule="exact"/>
        <w:ind w:right="162"/>
        <w:jc w:val="center"/>
        <w:rPr>
          <w:sz w:val="24"/>
          <w:szCs w:val="24"/>
        </w:rPr>
      </w:pPr>
      <w:r>
        <w:rPr>
          <w:sz w:val="24"/>
          <w:szCs w:val="24"/>
        </w:rPr>
        <w:t>приватизации муниципальной собственности Ивановского  сельского поселения</w:t>
      </w:r>
    </w:p>
    <w:p w:rsidR="00295C62" w:rsidRDefault="00D92A45">
      <w:pPr>
        <w:shd w:val="clear" w:color="auto" w:fill="FFFFFF"/>
        <w:spacing w:line="328" w:lineRule="exact"/>
        <w:ind w:left="284" w:right="148" w:hanging="284"/>
        <w:jc w:val="center"/>
        <w:rPr>
          <w:sz w:val="24"/>
          <w:szCs w:val="24"/>
        </w:rPr>
      </w:pPr>
      <w:r>
        <w:rPr>
          <w:sz w:val="24"/>
          <w:szCs w:val="24"/>
        </w:rPr>
        <w:t>Калачинского муниципального района Омской области</w:t>
      </w:r>
    </w:p>
    <w:p w:rsidR="00295C62" w:rsidRDefault="00D92A45">
      <w:pPr>
        <w:shd w:val="clear" w:color="auto" w:fill="FFFFFF"/>
        <w:spacing w:line="328" w:lineRule="exact"/>
        <w:ind w:right="162"/>
        <w:jc w:val="center"/>
        <w:rPr>
          <w:sz w:val="24"/>
          <w:szCs w:val="24"/>
        </w:rPr>
      </w:pPr>
      <w:r>
        <w:rPr>
          <w:sz w:val="24"/>
          <w:szCs w:val="24"/>
        </w:rPr>
        <w:t>на 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год</w:t>
      </w:r>
    </w:p>
    <w:p w:rsidR="00295C62" w:rsidRDefault="00295C62">
      <w:pPr>
        <w:shd w:val="clear" w:color="auto" w:fill="FFFFFF"/>
        <w:spacing w:line="328" w:lineRule="exact"/>
        <w:ind w:right="162"/>
        <w:jc w:val="center"/>
        <w:rPr>
          <w:sz w:val="24"/>
          <w:szCs w:val="24"/>
        </w:rPr>
      </w:pPr>
    </w:p>
    <w:p w:rsidR="00295C62" w:rsidRDefault="00D92A45">
      <w:pPr>
        <w:pStyle w:val="a9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 Основные положения</w:t>
      </w:r>
    </w:p>
    <w:p w:rsidR="00295C62" w:rsidRDefault="00D92A45">
      <w:pPr>
        <w:pStyle w:val="a9"/>
        <w:ind w:firstLine="851"/>
        <w:jc w:val="both"/>
        <w:rPr>
          <w:spacing w:val="-12"/>
          <w:sz w:val="24"/>
          <w:szCs w:val="24"/>
        </w:rPr>
      </w:pPr>
      <w:r>
        <w:rPr>
          <w:sz w:val="24"/>
          <w:szCs w:val="24"/>
        </w:rPr>
        <w:t>Программа приватизации муниципальной собственности Ивановского сельского поселения Калачинского муниципального района Омской области (далее - Программа приватизации) разработана в соответствии с Федеральным законом «О приватизации государственного и муници</w:t>
      </w:r>
      <w:r>
        <w:rPr>
          <w:sz w:val="24"/>
          <w:szCs w:val="24"/>
        </w:rPr>
        <w:t>пального имущества» с учетом особенностей развития экономики Калачинского муниципального района Омской области.</w:t>
      </w:r>
    </w:p>
    <w:p w:rsidR="00295C62" w:rsidRDefault="00D92A45">
      <w:pPr>
        <w:pStyle w:val="a9"/>
        <w:ind w:firstLine="851"/>
        <w:jc w:val="both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1.2. Приватизация муниципального имущества представляет собой возмездное отчуждение находящегося в муниципальной собственности имущества в собст</w:t>
      </w:r>
      <w:r>
        <w:rPr>
          <w:spacing w:val="-12"/>
          <w:sz w:val="24"/>
          <w:szCs w:val="24"/>
        </w:rPr>
        <w:t>венность физических и юридических лиц.</w:t>
      </w:r>
    </w:p>
    <w:p w:rsidR="00295C62" w:rsidRDefault="00D92A45">
      <w:pPr>
        <w:pStyle w:val="a9"/>
        <w:ind w:firstLine="70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 xml:space="preserve">1.3. При реализации программы приватизации решаются следующие задачи: оптимизация структуры муниципальной собственности и привлечения инвестиций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реальный сектор экономики, прежде всего за счет инвесторов, </w:t>
      </w:r>
      <w:r>
        <w:rPr>
          <w:sz w:val="24"/>
          <w:szCs w:val="24"/>
        </w:rPr>
        <w:t>заинтересованных в долгосрочном развитии приватизируемых муниципальных предприятий, готовых брать на себя обязательства по реализации инвестиционных и социальных условий (проектов), насыщению рынка продукцией местных товаропроизводителей, расширенного прои</w:t>
      </w:r>
      <w:r>
        <w:rPr>
          <w:sz w:val="24"/>
          <w:szCs w:val="24"/>
        </w:rPr>
        <w:t>зводства и созданию новых рабочих мест.</w:t>
      </w:r>
    </w:p>
    <w:p w:rsidR="00295C62" w:rsidRDefault="00D92A45">
      <w:pPr>
        <w:pStyle w:val="a9"/>
        <w:ind w:firstLine="709"/>
        <w:jc w:val="both"/>
        <w:rPr>
          <w:b/>
          <w:i/>
          <w:spacing w:val="-9"/>
          <w:sz w:val="24"/>
          <w:szCs w:val="24"/>
          <w:u w:val="single"/>
        </w:rPr>
      </w:pPr>
      <w:r>
        <w:rPr>
          <w:spacing w:val="-9"/>
          <w:sz w:val="24"/>
          <w:szCs w:val="24"/>
        </w:rPr>
        <w:t>1.4. Прогнозируемый объем поступлений от продажи имущества в 202</w:t>
      </w:r>
      <w:r>
        <w:rPr>
          <w:spacing w:val="-9"/>
          <w:sz w:val="24"/>
          <w:szCs w:val="24"/>
        </w:rPr>
        <w:t>5</w:t>
      </w:r>
      <w:r>
        <w:rPr>
          <w:spacing w:val="-9"/>
          <w:sz w:val="24"/>
          <w:szCs w:val="24"/>
        </w:rPr>
        <w:t xml:space="preserve"> году составит </w:t>
      </w:r>
      <w:r>
        <w:rPr>
          <w:spacing w:val="-9"/>
          <w:sz w:val="24"/>
          <w:szCs w:val="24"/>
        </w:rPr>
        <w:t>6</w:t>
      </w:r>
      <w:r>
        <w:rPr>
          <w:spacing w:val="-9"/>
          <w:sz w:val="24"/>
          <w:szCs w:val="24"/>
        </w:rPr>
        <w:t>00,0</w:t>
      </w:r>
      <w:r>
        <w:rPr>
          <w:spacing w:val="-9"/>
          <w:sz w:val="24"/>
          <w:szCs w:val="24"/>
        </w:rPr>
        <w:t>0</w:t>
      </w:r>
      <w:r>
        <w:rPr>
          <w:color w:val="000000" w:themeColor="text1"/>
          <w:spacing w:val="-9"/>
          <w:sz w:val="24"/>
          <w:szCs w:val="24"/>
        </w:rPr>
        <w:t xml:space="preserve"> (</w:t>
      </w:r>
      <w:r>
        <w:rPr>
          <w:color w:val="000000" w:themeColor="text1"/>
          <w:spacing w:val="-9"/>
          <w:sz w:val="24"/>
          <w:szCs w:val="24"/>
        </w:rPr>
        <w:t>Шестьсот</w:t>
      </w:r>
      <w:r>
        <w:rPr>
          <w:color w:val="000000" w:themeColor="text1"/>
          <w:spacing w:val="-9"/>
          <w:sz w:val="24"/>
          <w:szCs w:val="24"/>
        </w:rPr>
        <w:t xml:space="preserve">  тысяч) рублей.</w:t>
      </w:r>
      <w:r>
        <w:rPr>
          <w:b/>
          <w:i/>
          <w:color w:val="000000" w:themeColor="text1"/>
          <w:spacing w:val="-9"/>
          <w:sz w:val="24"/>
          <w:szCs w:val="24"/>
          <w:u w:val="single"/>
        </w:rPr>
        <w:t xml:space="preserve"> </w:t>
      </w:r>
    </w:p>
    <w:p w:rsidR="00295C62" w:rsidRDefault="00D92A45">
      <w:pPr>
        <w:pStyle w:val="a9"/>
        <w:ind w:firstLine="7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 xml:space="preserve">1.5. Объекты недвижимого муниципального имущества, за исключением линейных объектов, подлежат </w:t>
      </w:r>
      <w:r>
        <w:rPr>
          <w:spacing w:val="-9"/>
          <w:sz w:val="24"/>
          <w:szCs w:val="24"/>
        </w:rPr>
        <w:t>приватизации вместе с расположенными под ними земельными участками.</w:t>
      </w:r>
    </w:p>
    <w:p w:rsidR="00295C62" w:rsidRDefault="00D92A45">
      <w:pPr>
        <w:pStyle w:val="a9"/>
        <w:ind w:firstLine="709"/>
        <w:jc w:val="both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2. Перечень имущества, подлежащего приватизации в 202</w:t>
      </w:r>
      <w:r>
        <w:rPr>
          <w:spacing w:val="-11"/>
          <w:sz w:val="24"/>
          <w:szCs w:val="24"/>
        </w:rPr>
        <w:t>5</w:t>
      </w:r>
      <w:r>
        <w:rPr>
          <w:spacing w:val="-11"/>
          <w:sz w:val="24"/>
          <w:szCs w:val="24"/>
        </w:rPr>
        <w:t xml:space="preserve"> году: </w:t>
      </w:r>
    </w:p>
    <w:p w:rsidR="00295C62" w:rsidRDefault="00D92A45">
      <w:pPr>
        <w:pStyle w:val="a9"/>
        <w:ind w:firstLine="709"/>
        <w:jc w:val="both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2.1. Недвижимое имущество:</w:t>
      </w:r>
    </w:p>
    <w:p w:rsidR="00295C62" w:rsidRDefault="00D92A4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</w:t>
      </w:r>
      <w:proofErr w:type="gramStart"/>
      <w:r>
        <w:rPr>
          <w:sz w:val="24"/>
          <w:szCs w:val="24"/>
        </w:rPr>
        <w:t xml:space="preserve">Нежилое помещение, назначение - нежилое, площадь – 824,5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., кадастровый номер 55:07:1101</w:t>
      </w:r>
      <w:r>
        <w:rPr>
          <w:sz w:val="24"/>
          <w:szCs w:val="24"/>
        </w:rPr>
        <w:t xml:space="preserve">01:840, адрес – Российская Федерация, Омская область, </w:t>
      </w:r>
      <w:proofErr w:type="spellStart"/>
      <w:r>
        <w:rPr>
          <w:sz w:val="24"/>
          <w:szCs w:val="24"/>
        </w:rPr>
        <w:t>Калачинский</w:t>
      </w:r>
      <w:proofErr w:type="spellEnd"/>
      <w:r>
        <w:rPr>
          <w:sz w:val="24"/>
          <w:szCs w:val="24"/>
        </w:rPr>
        <w:t xml:space="preserve"> район, с. Ивановка, ул. Октябрьская, д. 22, с земельным участком под ним.</w:t>
      </w:r>
      <w:proofErr w:type="gramEnd"/>
    </w:p>
    <w:p w:rsidR="00295C62" w:rsidRDefault="00295C62">
      <w:pPr>
        <w:ind w:firstLine="709"/>
        <w:jc w:val="both"/>
        <w:rPr>
          <w:sz w:val="24"/>
          <w:szCs w:val="24"/>
        </w:rPr>
      </w:pPr>
    </w:p>
    <w:p w:rsidR="00295C62" w:rsidRDefault="00295C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295C62" w:rsidRDefault="00295C62">
      <w:pPr>
        <w:tabs>
          <w:tab w:val="left" w:pos="709"/>
        </w:tabs>
        <w:jc w:val="both"/>
        <w:rPr>
          <w:sz w:val="28"/>
          <w:szCs w:val="28"/>
          <w:lang w:eastAsia="en-US"/>
        </w:rPr>
      </w:pPr>
    </w:p>
    <w:p w:rsidR="00295C62" w:rsidRDefault="00295C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295C62" w:rsidRDefault="00295C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295C62" w:rsidRDefault="00295C62">
      <w:pPr>
        <w:shd w:val="clear" w:color="auto" w:fill="FFFFFF"/>
        <w:spacing w:line="276" w:lineRule="auto"/>
        <w:ind w:right="2" w:firstLine="851"/>
        <w:jc w:val="both"/>
      </w:pPr>
    </w:p>
    <w:sectPr w:rsidR="00295C6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A45" w:rsidRDefault="00D92A45">
      <w:r>
        <w:separator/>
      </w:r>
    </w:p>
  </w:endnote>
  <w:endnote w:type="continuationSeparator" w:id="0">
    <w:p w:rsidR="00D92A45" w:rsidRDefault="00D92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A45" w:rsidRDefault="00D92A45">
      <w:r>
        <w:separator/>
      </w:r>
    </w:p>
  </w:footnote>
  <w:footnote w:type="continuationSeparator" w:id="0">
    <w:p w:rsidR="00D92A45" w:rsidRDefault="00D92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643037"/>
    </w:sdtPr>
    <w:sdtEndPr/>
    <w:sdtContent>
      <w:p w:rsidR="00295C62" w:rsidRDefault="00D92A45">
        <w:pPr>
          <w:pStyle w:val="a5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:rsidR="00295C62" w:rsidRDefault="00295C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EEE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BE9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0912"/>
    <w:rsid w:val="000715AA"/>
    <w:rsid w:val="00071745"/>
    <w:rsid w:val="0007192D"/>
    <w:rsid w:val="00072EB7"/>
    <w:rsid w:val="00073DC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0B97"/>
    <w:rsid w:val="000B1239"/>
    <w:rsid w:val="000B1274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AA4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3F2A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ADD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371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4ED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5670"/>
    <w:rsid w:val="002360F5"/>
    <w:rsid w:val="002362B6"/>
    <w:rsid w:val="00236CE6"/>
    <w:rsid w:val="00237004"/>
    <w:rsid w:val="002373E9"/>
    <w:rsid w:val="002376AC"/>
    <w:rsid w:val="00237CE6"/>
    <w:rsid w:val="0024033B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604C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5C62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211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8FC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495B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1E6A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68FA"/>
    <w:rsid w:val="00416E28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207E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1CCC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3D4C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428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3C65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6FCD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1058"/>
    <w:rsid w:val="0053315B"/>
    <w:rsid w:val="005345A7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2E5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C7463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6C3A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CF4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29BD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650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18A"/>
    <w:rsid w:val="006E25C8"/>
    <w:rsid w:val="006E2C4E"/>
    <w:rsid w:val="006E3370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63B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3EA4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4BF8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3CD4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353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3727C"/>
    <w:rsid w:val="0084143F"/>
    <w:rsid w:val="00841800"/>
    <w:rsid w:val="00841849"/>
    <w:rsid w:val="00843E7E"/>
    <w:rsid w:val="00843F39"/>
    <w:rsid w:val="00844D57"/>
    <w:rsid w:val="00845188"/>
    <w:rsid w:val="008453C7"/>
    <w:rsid w:val="008457F8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68B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67A70"/>
    <w:rsid w:val="00870DA1"/>
    <w:rsid w:val="00871522"/>
    <w:rsid w:val="0087200D"/>
    <w:rsid w:val="00872FAE"/>
    <w:rsid w:val="00873250"/>
    <w:rsid w:val="008736AD"/>
    <w:rsid w:val="0087454B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1AEB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B46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2B80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0702"/>
    <w:rsid w:val="009713C8"/>
    <w:rsid w:val="00972503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087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6FE"/>
    <w:rsid w:val="00A15FEC"/>
    <w:rsid w:val="00A16600"/>
    <w:rsid w:val="00A1679F"/>
    <w:rsid w:val="00A17094"/>
    <w:rsid w:val="00A179DD"/>
    <w:rsid w:val="00A17C9F"/>
    <w:rsid w:val="00A21206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08E0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184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4FF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2B6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64FB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1CEA"/>
    <w:rsid w:val="00B43FA6"/>
    <w:rsid w:val="00B442CF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2E12"/>
    <w:rsid w:val="00B63028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678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1A0B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0C6B"/>
    <w:rsid w:val="00BA2551"/>
    <w:rsid w:val="00BA36CB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6CAC"/>
    <w:rsid w:val="00BE7267"/>
    <w:rsid w:val="00BE7C16"/>
    <w:rsid w:val="00BF0944"/>
    <w:rsid w:val="00BF0B9E"/>
    <w:rsid w:val="00BF0BEC"/>
    <w:rsid w:val="00BF14FE"/>
    <w:rsid w:val="00BF17F3"/>
    <w:rsid w:val="00BF1A10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2F4F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5EEE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3DE6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B7F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4F58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2CA0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6FB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A45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869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047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71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C7472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97E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17532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4F2B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  <w:rsid w:val="1B4D7F42"/>
    <w:rsid w:val="6E95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No Spacing"/>
    <w:uiPriority w:val="1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No Spacing"/>
    <w:uiPriority w:val="1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PHUGL</cp:lastModifiedBy>
  <cp:revision>4</cp:revision>
  <cp:lastPrinted>2024-12-26T05:06:00Z</cp:lastPrinted>
  <dcterms:created xsi:type="dcterms:W3CDTF">2024-02-06T06:23:00Z</dcterms:created>
  <dcterms:modified xsi:type="dcterms:W3CDTF">2024-12-26T05:07:00Z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D0D608CCF15B45C38925DFDABA2967C1_12</vt:lpwstr>
  </property>
</Properties>
</file>