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6D" w:rsidRDefault="00A921EF" w:rsidP="0094683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921EF" w:rsidRDefault="00A921EF" w:rsidP="00A921E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ИВАНОВСКОГО СЕЛЬСКОГО ПОСЕЛЕНИЯ</w:t>
      </w:r>
    </w:p>
    <w:p w:rsidR="00A921EF" w:rsidRDefault="00A921EF" w:rsidP="00A921E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КАЛАЧИНСКОГО МУНИЦИПАЛЬНОГО РАЙОНА </w:t>
      </w:r>
    </w:p>
    <w:p w:rsidR="00A921EF" w:rsidRDefault="00A921EF" w:rsidP="00A921E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A921EF" w:rsidRDefault="00A921EF" w:rsidP="00A921EF">
      <w:pPr>
        <w:pStyle w:val="ab"/>
        <w:rPr>
          <w:rFonts w:ascii="Times New Roman" w:hAnsi="Times New Roman"/>
          <w:sz w:val="28"/>
          <w:szCs w:val="28"/>
        </w:rPr>
      </w:pPr>
    </w:p>
    <w:p w:rsidR="00BB7C1F" w:rsidRDefault="00BB7C1F" w:rsidP="00BB7C1F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921EF" w:rsidRPr="00BB7C1F" w:rsidRDefault="00341EEA" w:rsidP="00BB7C1F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56F8F">
        <w:rPr>
          <w:rFonts w:ascii="Times New Roman" w:hAnsi="Times New Roman"/>
          <w:sz w:val="28"/>
          <w:szCs w:val="28"/>
        </w:rPr>
        <w:t>26.01.2024</w:t>
      </w:r>
      <w:r w:rsidR="00BB7C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AF3F3C">
        <w:rPr>
          <w:rFonts w:ascii="Times New Roman" w:hAnsi="Times New Roman"/>
          <w:sz w:val="28"/>
          <w:szCs w:val="28"/>
        </w:rPr>
        <w:t xml:space="preserve">№ </w:t>
      </w:r>
      <w:r w:rsidR="00856F8F">
        <w:rPr>
          <w:rFonts w:ascii="Times New Roman" w:hAnsi="Times New Roman"/>
          <w:sz w:val="28"/>
          <w:szCs w:val="28"/>
        </w:rPr>
        <w:t>4-</w:t>
      </w:r>
      <w:r w:rsidR="00AF3F3C">
        <w:rPr>
          <w:rFonts w:ascii="Times New Roman" w:hAnsi="Times New Roman"/>
          <w:sz w:val="28"/>
          <w:szCs w:val="28"/>
        </w:rPr>
        <w:t>па</w:t>
      </w:r>
    </w:p>
    <w:p w:rsidR="00A921EF" w:rsidRDefault="00A921EF" w:rsidP="00A921EF">
      <w:pPr>
        <w:pStyle w:val="ab"/>
        <w:rPr>
          <w:rFonts w:ascii="Times New Roman" w:hAnsi="Times New Roman"/>
          <w:sz w:val="28"/>
          <w:szCs w:val="28"/>
        </w:rPr>
      </w:pPr>
    </w:p>
    <w:p w:rsidR="00A921EF" w:rsidRDefault="00A921EF" w:rsidP="00A921EF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создании аварийно-спасательной с</w:t>
      </w:r>
      <w:r w:rsidR="0024742B">
        <w:rPr>
          <w:rFonts w:ascii="Times New Roman" w:hAnsi="Times New Roman"/>
          <w:sz w:val="28"/>
          <w:szCs w:val="28"/>
          <w:lang w:eastAsia="ru-RU"/>
        </w:rPr>
        <w:t>лужбы (формирования) в Ивановском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сельском поселении</w:t>
      </w:r>
    </w:p>
    <w:p w:rsidR="00A921EF" w:rsidRDefault="00A921EF" w:rsidP="00A921EF">
      <w:pPr>
        <w:pStyle w:val="ab"/>
        <w:rPr>
          <w:rFonts w:ascii="Times New Roman" w:hAnsi="Times New Roman"/>
          <w:sz w:val="28"/>
          <w:szCs w:val="28"/>
          <w:u w:val="single"/>
        </w:rPr>
      </w:pP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12 февраля 1998 № 28-ФЗ «О ГО», постановлением Правительства Российской Федерации от 26 ноября 2007 г.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образованиях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организациях», ПОСТАНОВЛЯЮ: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прилагаемое положение об аварийно-спасательной службе (Приложение № 1).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Утвердить перечень аварийно-спасательных служб (формирований), для обеспечения мероприятий по гражданской обороне и ликвидации последствий чрезвычайных ситуаций Ивановского сельского поселения (Приложение № 2).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Начальником штаба аварийно-спасате</w:t>
      </w:r>
      <w:r w:rsidR="0054796B">
        <w:rPr>
          <w:rFonts w:ascii="Times New Roman" w:hAnsi="Times New Roman"/>
          <w:sz w:val="28"/>
          <w:szCs w:val="28"/>
          <w:lang w:eastAsia="ru-RU"/>
        </w:rPr>
        <w:t>льной службы назначить Пилипенко Л.Д.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921EF" w:rsidRDefault="00A921EF" w:rsidP="00A921EF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1EF" w:rsidRDefault="00A921EF" w:rsidP="00A921EF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1EF" w:rsidRDefault="00A921EF" w:rsidP="00A921EF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М.А.Эйнбаум</w:t>
      </w:r>
      <w:proofErr w:type="spellEnd"/>
    </w:p>
    <w:p w:rsidR="00A921EF" w:rsidRDefault="00A921EF" w:rsidP="00A921EF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A921EF" w:rsidRDefault="00A921EF" w:rsidP="00A921EF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A921EF" w:rsidRDefault="00A921EF" w:rsidP="00A921EF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A921EF" w:rsidRDefault="00A921EF" w:rsidP="00A921EF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A921EF" w:rsidRDefault="00A921EF" w:rsidP="00A921EF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A921EF" w:rsidRDefault="00A921EF" w:rsidP="00A921EF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A921EF" w:rsidRDefault="00A921EF" w:rsidP="00A921EF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A921EF" w:rsidRDefault="00A921EF" w:rsidP="00A921EF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A921EF" w:rsidRDefault="00A921EF" w:rsidP="00A921EF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A921EF" w:rsidRDefault="00A921EF" w:rsidP="00A921EF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A921EF" w:rsidRDefault="00A921EF" w:rsidP="00A921EF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A921EF" w:rsidRDefault="00A921EF" w:rsidP="00A921EF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A921EF" w:rsidRDefault="00A921EF" w:rsidP="00A921EF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455C6A" w:rsidRDefault="00455C6A" w:rsidP="00455C6A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946839" w:rsidRDefault="00455C6A" w:rsidP="00455C6A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A921EF" w:rsidRDefault="00455C6A" w:rsidP="00946839">
      <w:pPr>
        <w:pStyle w:val="ab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A921EF">
        <w:rPr>
          <w:rFonts w:ascii="Times New Roman" w:hAnsi="Times New Roman"/>
          <w:sz w:val="28"/>
          <w:szCs w:val="28"/>
          <w:lang w:eastAsia="ru-RU"/>
        </w:rPr>
        <w:t>Приложение № 1</w:t>
      </w:r>
    </w:p>
    <w:p w:rsidR="00A921EF" w:rsidRDefault="00A921EF" w:rsidP="00A921EF">
      <w:pPr>
        <w:pStyle w:val="ab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A921EF" w:rsidRDefault="00A921EF" w:rsidP="00A921EF">
      <w:pPr>
        <w:pStyle w:val="ab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Ивановского сельского поселения </w:t>
      </w:r>
    </w:p>
    <w:p w:rsidR="00A921EF" w:rsidRDefault="00341EEA" w:rsidP="00A921EF">
      <w:pPr>
        <w:pStyle w:val="ab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56F8F">
        <w:rPr>
          <w:rFonts w:ascii="Times New Roman" w:hAnsi="Times New Roman"/>
          <w:sz w:val="28"/>
          <w:szCs w:val="28"/>
          <w:lang w:eastAsia="ru-RU"/>
        </w:rPr>
        <w:t xml:space="preserve">26.01.2024 </w:t>
      </w:r>
      <w:r w:rsidR="002F30B5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054E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F8F">
        <w:rPr>
          <w:rFonts w:ascii="Times New Roman" w:hAnsi="Times New Roman"/>
          <w:sz w:val="28"/>
          <w:szCs w:val="28"/>
          <w:lang w:eastAsia="ru-RU"/>
        </w:rPr>
        <w:t>4</w:t>
      </w:r>
      <w:r w:rsidR="00054E13">
        <w:rPr>
          <w:rFonts w:ascii="Times New Roman" w:hAnsi="Times New Roman"/>
          <w:sz w:val="28"/>
          <w:szCs w:val="28"/>
          <w:lang w:eastAsia="ru-RU"/>
        </w:rPr>
        <w:t>-па</w:t>
      </w:r>
    </w:p>
    <w:p w:rsidR="00A921EF" w:rsidRDefault="00A921EF" w:rsidP="00A921EF">
      <w:pPr>
        <w:pStyle w:val="ab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921EF" w:rsidRDefault="00A921EF" w:rsidP="00A921EF">
      <w:pPr>
        <w:pStyle w:val="ab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Положение</w:t>
      </w:r>
    </w:p>
    <w:p w:rsidR="00A921EF" w:rsidRDefault="00533769" w:rsidP="00A921EF">
      <w:pPr>
        <w:pStyle w:val="ab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  <w:r w:rsidR="00A921EF">
        <w:rPr>
          <w:rFonts w:ascii="Times New Roman" w:hAnsi="Times New Roman"/>
          <w:bCs/>
          <w:sz w:val="28"/>
          <w:szCs w:val="28"/>
          <w:lang w:eastAsia="ru-RU"/>
        </w:rPr>
        <w:t>об аварийно-спасательной службе (формировании) сельского поселения</w:t>
      </w:r>
    </w:p>
    <w:p w:rsidR="00A921EF" w:rsidRDefault="00A921EF" w:rsidP="00A921EF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1.В соответствии с Федеральным Законом от 22 августа 1995 № 151-ФЗ «Об аварийно-спасательных службах и статусе спасателей», настоящее Положение: определяет общие организационно-правовые и экономические основы создания аварийно-спасательных служб на территории Ивановского сельского</w:t>
      </w:r>
      <w:r>
        <w:rPr>
          <w:rFonts w:ascii="Times New Roman" w:hAnsi="Times New Roman"/>
          <w:sz w:val="28"/>
          <w:szCs w:val="28"/>
          <w:lang w:eastAsia="ru-RU"/>
        </w:rPr>
        <w:tab/>
        <w:t>поселения;</w:t>
      </w:r>
    </w:p>
    <w:p w:rsidR="00A921EF" w:rsidRDefault="00A921EF" w:rsidP="00A921EF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2.Аварийно-спасательная служба (далее - АСС) - это совокупность органов управления, сил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средств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это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спасатели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подготовленные и аттестованные на проведение аварийно-спасательных работ.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3.Аварийно-спасательное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специальными техникой, оборудованием, снаряжением, инструментами и материалами.</w:t>
      </w:r>
      <w:proofErr w:type="gramEnd"/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Правовыми основами создания и деятельности АСС с деятельности спасателей является Конституция РФ, Федеральный закон от 22 августа 1995 № 151-ФЗ «Об аварийно-спасательных службах и статусе спасателей», Федеральный закон «О защите населения и территорий от чрезвычайных ситуации природного и техногенного характера», правовые акты органа местного самоуправления в пределах своих полномочий, регулирующие вопросы создания и деятельности аварийно-спасательных служб и деятельности</w:t>
      </w:r>
      <w:r>
        <w:rPr>
          <w:rFonts w:ascii="Times New Roman" w:hAnsi="Times New Roman"/>
          <w:sz w:val="28"/>
          <w:szCs w:val="28"/>
          <w:lang w:eastAsia="ru-RU"/>
        </w:rPr>
        <w:tab/>
        <w:t>спасателей.</w:t>
      </w:r>
      <w:proofErr w:type="gramEnd"/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5.Основными задачами аварийно-спасательной службы являются: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A921EF" w:rsidRDefault="00A921EF" w:rsidP="00A921EF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ликвидация чрезвычайных ситуаций на обслуживаемых объектах и территориях;</w:t>
      </w:r>
    </w:p>
    <w:p w:rsidR="00A921EF" w:rsidRDefault="00A921EF" w:rsidP="00A921EF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участие в разработке планов предупреждения и ликвидации чрезвычайных ситуаций на обслуживаемых объектах и территориях;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постоянной штатной основе - профессиональная аварийно-спасательная служба;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нештатной основе - нештатные аварийно-спасательные формирования;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общественных началах - общественные аварийно-спасательные формирования.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Профессиональная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АСС создается в сельском поселении по решению органа местного самоуправления.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Нештатные аварийно-спасательные формирования создаются организациями из числа своих работников.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Комплектование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АСС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 АСФ осуществляется на добровольной основе. 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образование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признанные при медицинском освидетельствовании годными к работе спасателями. При приеме граждан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профессиональные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АСС и АСФ на должность спасателей с ними заключается трудовой</w:t>
      </w:r>
      <w:r>
        <w:rPr>
          <w:rFonts w:ascii="Times New Roman" w:hAnsi="Times New Roman"/>
          <w:sz w:val="28"/>
          <w:szCs w:val="28"/>
          <w:lang w:eastAsia="ru-RU"/>
        </w:rPr>
        <w:tab/>
        <w:t>договор</w:t>
      </w:r>
      <w:r>
        <w:rPr>
          <w:rFonts w:ascii="Times New Roman" w:hAnsi="Times New Roman"/>
          <w:sz w:val="28"/>
          <w:szCs w:val="28"/>
          <w:lang w:eastAsia="ru-RU"/>
        </w:rPr>
        <w:tab/>
        <w:t>(контракт).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Все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АСС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АСФ подлежат обязательной регистрации, которая осуществляется в установленном порядке органами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10. Все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АСС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АСФ подлежат аттестации в порядке, устанавливаемом Правительством Российской Федерации.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АСС и АСФ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  <w:proofErr w:type="gramEnd"/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11.Привлечение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АСС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АСФ к ликвидации чрезвычайных ситуаций осуществляется: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соответствии с планами предупреждения и ликвидации чрезвычайных ситуаций объектов и территорий;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установленным порядком действий при возникновении и развитии чрезвычайных</w:t>
      </w:r>
      <w:r>
        <w:rPr>
          <w:rFonts w:ascii="Times New Roman" w:hAnsi="Times New Roman"/>
          <w:sz w:val="28"/>
          <w:szCs w:val="28"/>
          <w:lang w:eastAsia="ru-RU"/>
        </w:rPr>
        <w:tab/>
        <w:t>ситуаций;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АСС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АСФ.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 Руководство всеми силами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руководители ликвидации ЧС. Руководители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АСС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АСФ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 проведении эвакуации;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 остановке деятельности организаций, находящихся в зоне ЧС;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 организации доступа людей в зоны ЧС;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 привлечении к проведению работ по ликвидации ЧС нештатных и общественных аварийно-спасательных формирований;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13.Органы местного самоуправления и организации обязаны оказывать всемерное содействие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АСС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A921EF" w:rsidRDefault="00A921EF" w:rsidP="00A921EF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Финансовое обеспечение определенной Федеральным законом № 151-ФЗ от 22 августа 1995 г.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</w:t>
      </w:r>
    </w:p>
    <w:p w:rsidR="00A921EF" w:rsidRDefault="00A921EF" w:rsidP="00A921EF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6378" w:rsidRDefault="00546378" w:rsidP="00546378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455C6A" w:rsidRDefault="00546378" w:rsidP="00546378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455C6A" w:rsidRDefault="00455C6A" w:rsidP="00546378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A921EF" w:rsidRDefault="00455C6A" w:rsidP="00546378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</w:t>
      </w:r>
      <w:r w:rsidR="00A921EF"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A921EF" w:rsidRDefault="00A921EF" w:rsidP="00A921EF">
      <w:pPr>
        <w:pStyle w:val="ab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A921EF" w:rsidRDefault="00A921EF" w:rsidP="00A921EF">
      <w:pPr>
        <w:pStyle w:val="ab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Ивановского сельского поселения </w:t>
      </w:r>
    </w:p>
    <w:p w:rsidR="00A921EF" w:rsidRDefault="00341EEA" w:rsidP="00A921EF">
      <w:pPr>
        <w:pStyle w:val="ab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56F8F">
        <w:rPr>
          <w:rFonts w:ascii="Times New Roman" w:hAnsi="Times New Roman"/>
          <w:sz w:val="28"/>
          <w:szCs w:val="28"/>
          <w:lang w:eastAsia="ru-RU"/>
        </w:rPr>
        <w:t>26.01.2024</w:t>
      </w:r>
      <w:r w:rsidR="009468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30B5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56F8F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AA32B1">
        <w:rPr>
          <w:rFonts w:ascii="Times New Roman" w:hAnsi="Times New Roman"/>
          <w:sz w:val="28"/>
          <w:szCs w:val="28"/>
          <w:lang w:eastAsia="ru-RU"/>
        </w:rPr>
        <w:t>-па</w:t>
      </w:r>
    </w:p>
    <w:p w:rsidR="00A921EF" w:rsidRDefault="00A921EF" w:rsidP="00A921EF">
      <w:pPr>
        <w:pStyle w:val="ab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921EF" w:rsidRDefault="00A921EF" w:rsidP="00A921EF">
      <w:pPr>
        <w:pStyle w:val="ab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Перечень</w:t>
      </w:r>
    </w:p>
    <w:p w:rsidR="00A921EF" w:rsidRDefault="00A921EF" w:rsidP="00A921EF">
      <w:pPr>
        <w:pStyle w:val="ab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аварийно-спасательных служб обеспечения мероприятий гражданской обороны сельского поселения со списочным составом начальников</w:t>
      </w:r>
    </w:p>
    <w:p w:rsidR="0050684C" w:rsidRDefault="0050684C" w:rsidP="00A921EF">
      <w:pPr>
        <w:pStyle w:val="ab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0684C" w:rsidRDefault="0050684C" w:rsidP="00A921EF">
      <w:pPr>
        <w:pStyle w:val="ab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35"/>
        <w:gridCol w:w="2365"/>
        <w:gridCol w:w="2286"/>
        <w:gridCol w:w="2385"/>
      </w:tblGrid>
      <w:tr w:rsidR="00147909" w:rsidTr="00565584">
        <w:tc>
          <w:tcPr>
            <w:tcW w:w="2535" w:type="dxa"/>
          </w:tcPr>
          <w:p w:rsidR="00147909" w:rsidRDefault="00147909" w:rsidP="00A921EF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аварийно-спасательных служб</w:t>
            </w:r>
          </w:p>
        </w:tc>
        <w:tc>
          <w:tcPr>
            <w:tcW w:w="2365" w:type="dxa"/>
          </w:tcPr>
          <w:p w:rsidR="00147909" w:rsidRDefault="00147909" w:rsidP="00A921EF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База создания службы</w:t>
            </w:r>
          </w:p>
        </w:tc>
        <w:tc>
          <w:tcPr>
            <w:tcW w:w="2286" w:type="dxa"/>
          </w:tcPr>
          <w:p w:rsidR="00147909" w:rsidRDefault="00147909" w:rsidP="00A921EF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Состав службы</w:t>
            </w:r>
          </w:p>
        </w:tc>
        <w:tc>
          <w:tcPr>
            <w:tcW w:w="2385" w:type="dxa"/>
          </w:tcPr>
          <w:p w:rsidR="00147909" w:rsidRDefault="00147909" w:rsidP="00A921EF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Начальник службы (должность по штату)</w:t>
            </w:r>
          </w:p>
        </w:tc>
      </w:tr>
      <w:tr w:rsidR="005B7E9E" w:rsidTr="00565584">
        <w:tc>
          <w:tcPr>
            <w:tcW w:w="2535" w:type="dxa"/>
          </w:tcPr>
          <w:p w:rsidR="00565584" w:rsidRDefault="00565584" w:rsidP="00565584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медицинского обеспечения</w:t>
            </w:r>
          </w:p>
          <w:p w:rsidR="005B7E9E" w:rsidRDefault="005B7E9E" w:rsidP="00A921EF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</w:tcPr>
          <w:p w:rsidR="005B7E9E" w:rsidRDefault="00565584" w:rsidP="00A921EF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Ивановская УБ</w:t>
            </w:r>
          </w:p>
        </w:tc>
        <w:tc>
          <w:tcPr>
            <w:tcW w:w="2286" w:type="dxa"/>
          </w:tcPr>
          <w:p w:rsidR="005B7E9E" w:rsidRDefault="00565584" w:rsidP="00A921EF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 чел.</w:t>
            </w:r>
          </w:p>
        </w:tc>
        <w:tc>
          <w:tcPr>
            <w:tcW w:w="2385" w:type="dxa"/>
            <w:vAlign w:val="center"/>
          </w:tcPr>
          <w:p w:rsidR="005B7E9E" w:rsidRDefault="005B7E9E" w:rsidP="00F57E0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Ресенчук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Л.А. заведующая 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согласованию)</w:t>
            </w:r>
          </w:p>
        </w:tc>
      </w:tr>
      <w:tr w:rsidR="005B7E9E" w:rsidTr="00DA4E71">
        <w:trPr>
          <w:trHeight w:val="1753"/>
        </w:trPr>
        <w:tc>
          <w:tcPr>
            <w:tcW w:w="2535" w:type="dxa"/>
          </w:tcPr>
          <w:p w:rsidR="005B7E9E" w:rsidRDefault="00565584" w:rsidP="00A921EF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противопожарного обеспечения</w:t>
            </w:r>
          </w:p>
        </w:tc>
        <w:tc>
          <w:tcPr>
            <w:tcW w:w="2365" w:type="dxa"/>
          </w:tcPr>
          <w:p w:rsidR="005B7E9E" w:rsidRDefault="00565584" w:rsidP="00A921EF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гараж администрации</w:t>
            </w:r>
          </w:p>
        </w:tc>
        <w:tc>
          <w:tcPr>
            <w:tcW w:w="2286" w:type="dxa"/>
          </w:tcPr>
          <w:p w:rsidR="005B7E9E" w:rsidRDefault="00565584" w:rsidP="00A921EF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 чел.</w:t>
            </w:r>
          </w:p>
        </w:tc>
        <w:tc>
          <w:tcPr>
            <w:tcW w:w="2385" w:type="dxa"/>
            <w:vAlign w:val="center"/>
          </w:tcPr>
          <w:p w:rsidR="005B7E9E" w:rsidRDefault="00341EEA" w:rsidP="00F57E0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Соколов Е.В</w:t>
            </w:r>
            <w:r w:rsidR="00D93C0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5B7E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водитель администрации (по согласованию)</w:t>
            </w:r>
          </w:p>
        </w:tc>
      </w:tr>
      <w:tr w:rsidR="00565584" w:rsidTr="00565584">
        <w:tc>
          <w:tcPr>
            <w:tcW w:w="2535" w:type="dxa"/>
            <w:vAlign w:val="center"/>
          </w:tcPr>
          <w:p w:rsidR="00565584" w:rsidRDefault="00565584" w:rsidP="003B68C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обеспечения охраны общественного порядка</w:t>
            </w:r>
          </w:p>
        </w:tc>
        <w:tc>
          <w:tcPr>
            <w:tcW w:w="2365" w:type="dxa"/>
          </w:tcPr>
          <w:p w:rsidR="00565584" w:rsidRDefault="00565584" w:rsidP="00C925D7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ОМВД</w:t>
            </w:r>
          </w:p>
        </w:tc>
        <w:tc>
          <w:tcPr>
            <w:tcW w:w="2286" w:type="dxa"/>
          </w:tcPr>
          <w:p w:rsidR="00565584" w:rsidRDefault="00565584" w:rsidP="00565584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чел.</w:t>
            </w:r>
          </w:p>
        </w:tc>
        <w:tc>
          <w:tcPr>
            <w:tcW w:w="2385" w:type="dxa"/>
            <w:vAlign w:val="center"/>
          </w:tcPr>
          <w:p w:rsidR="002F30B5" w:rsidRDefault="00BB7C1F" w:rsidP="00F57E0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Зеленский.А.Ю.</w:t>
            </w:r>
          </w:p>
          <w:p w:rsidR="00565584" w:rsidRDefault="00565584" w:rsidP="00F57E0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участковый уполномоченный (по согласованию)</w:t>
            </w:r>
          </w:p>
        </w:tc>
      </w:tr>
      <w:tr w:rsidR="00565584" w:rsidTr="00565584">
        <w:tc>
          <w:tcPr>
            <w:tcW w:w="2535" w:type="dxa"/>
          </w:tcPr>
          <w:p w:rsidR="00565584" w:rsidRDefault="00565584" w:rsidP="00A921EF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автотранспортного обеспечения</w:t>
            </w:r>
          </w:p>
        </w:tc>
        <w:tc>
          <w:tcPr>
            <w:tcW w:w="2365" w:type="dxa"/>
          </w:tcPr>
          <w:p w:rsidR="00565584" w:rsidRDefault="00565584" w:rsidP="00A921EF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КФХ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Мецлер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В.А.»</w:t>
            </w:r>
          </w:p>
        </w:tc>
        <w:tc>
          <w:tcPr>
            <w:tcW w:w="2286" w:type="dxa"/>
          </w:tcPr>
          <w:p w:rsidR="00565584" w:rsidRDefault="00565584" w:rsidP="00A921EF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 чел.</w:t>
            </w:r>
          </w:p>
        </w:tc>
        <w:tc>
          <w:tcPr>
            <w:tcW w:w="2385" w:type="dxa"/>
            <w:vAlign w:val="center"/>
          </w:tcPr>
          <w:p w:rsidR="00565584" w:rsidRDefault="00565584" w:rsidP="00F57E0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Мецлер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В.А. – глава КФХ (по согласованию)</w:t>
            </w:r>
          </w:p>
        </w:tc>
      </w:tr>
      <w:tr w:rsidR="00565584" w:rsidTr="00565584">
        <w:tc>
          <w:tcPr>
            <w:tcW w:w="2535" w:type="dxa"/>
          </w:tcPr>
          <w:p w:rsidR="00565584" w:rsidRDefault="004958B3" w:rsidP="00A921EF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5655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беспечение торговли и питания</w:t>
            </w:r>
          </w:p>
        </w:tc>
        <w:tc>
          <w:tcPr>
            <w:tcW w:w="2365" w:type="dxa"/>
          </w:tcPr>
          <w:p w:rsidR="00565584" w:rsidRDefault="00565584" w:rsidP="00A921EF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ИП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Фришмут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Т.В.»</w:t>
            </w:r>
          </w:p>
        </w:tc>
        <w:tc>
          <w:tcPr>
            <w:tcW w:w="2286" w:type="dxa"/>
          </w:tcPr>
          <w:p w:rsidR="00565584" w:rsidRDefault="00565584" w:rsidP="00A921EF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 чел.</w:t>
            </w:r>
          </w:p>
        </w:tc>
        <w:tc>
          <w:tcPr>
            <w:tcW w:w="2385" w:type="dxa"/>
            <w:vAlign w:val="center"/>
          </w:tcPr>
          <w:p w:rsidR="00565584" w:rsidRDefault="00565584" w:rsidP="00F57E0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Фришмут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Т.В. – ИП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Фришмут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Т.В.» (по согласованию)</w:t>
            </w:r>
          </w:p>
        </w:tc>
      </w:tr>
    </w:tbl>
    <w:p w:rsidR="0050684C" w:rsidRDefault="0050684C" w:rsidP="00A921EF">
      <w:pPr>
        <w:pStyle w:val="ab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0684C" w:rsidRDefault="0050684C" w:rsidP="00A921EF">
      <w:pPr>
        <w:pStyle w:val="ab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0684C" w:rsidRDefault="0050684C" w:rsidP="00A921EF">
      <w:pPr>
        <w:pStyle w:val="ab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0684C" w:rsidRDefault="0050684C" w:rsidP="00A921EF">
      <w:pPr>
        <w:pStyle w:val="ab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0684C" w:rsidRDefault="0050684C" w:rsidP="00A921EF">
      <w:pPr>
        <w:pStyle w:val="ab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0684C" w:rsidRDefault="0050684C" w:rsidP="00A921EF">
      <w:pPr>
        <w:pStyle w:val="ab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0684C" w:rsidRDefault="0050684C" w:rsidP="00FF061D">
      <w:pPr>
        <w:pStyle w:val="ab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50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69"/>
    <w:rsid w:val="0002418B"/>
    <w:rsid w:val="00054E13"/>
    <w:rsid w:val="00071343"/>
    <w:rsid w:val="000B0391"/>
    <w:rsid w:val="00147909"/>
    <w:rsid w:val="00166B6D"/>
    <w:rsid w:val="00172222"/>
    <w:rsid w:val="0024742B"/>
    <w:rsid w:val="002F30B5"/>
    <w:rsid w:val="00341EEA"/>
    <w:rsid w:val="003B68CB"/>
    <w:rsid w:val="00455C6A"/>
    <w:rsid w:val="004958B3"/>
    <w:rsid w:val="0050684C"/>
    <w:rsid w:val="00513349"/>
    <w:rsid w:val="00533769"/>
    <w:rsid w:val="00546378"/>
    <w:rsid w:val="0054720D"/>
    <w:rsid w:val="0054796B"/>
    <w:rsid w:val="00565584"/>
    <w:rsid w:val="005B7E9E"/>
    <w:rsid w:val="006D1B99"/>
    <w:rsid w:val="0074186D"/>
    <w:rsid w:val="00797E37"/>
    <w:rsid w:val="007F036A"/>
    <w:rsid w:val="00856F8F"/>
    <w:rsid w:val="00946839"/>
    <w:rsid w:val="0095570E"/>
    <w:rsid w:val="00A921EF"/>
    <w:rsid w:val="00AA32B1"/>
    <w:rsid w:val="00AC3403"/>
    <w:rsid w:val="00AF3F3C"/>
    <w:rsid w:val="00BB7C1F"/>
    <w:rsid w:val="00BD53C6"/>
    <w:rsid w:val="00C06A69"/>
    <w:rsid w:val="00C925D7"/>
    <w:rsid w:val="00D93C00"/>
    <w:rsid w:val="00DA4E71"/>
    <w:rsid w:val="00EB0FE0"/>
    <w:rsid w:val="00F9145B"/>
    <w:rsid w:val="00FF061D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21EF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line="288" w:lineRule="auto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 w:line="240" w:lineRule="auto"/>
    </w:pPr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pPr>
      <w:spacing w:after="0" w:line="240" w:lineRule="auto"/>
    </w:pPr>
    <w:rPr>
      <w:rFonts w:asciiTheme="minorHAnsi" w:eastAsiaTheme="minorHAnsi" w:hAnsiTheme="minorHAnsi" w:cstheme="minorBidi"/>
      <w:iCs/>
      <w:sz w:val="21"/>
      <w:szCs w:val="21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line="288" w:lineRule="auto"/>
      <w:contextualSpacing/>
    </w:pPr>
    <w:rPr>
      <w:rFonts w:asciiTheme="minorHAnsi" w:eastAsiaTheme="minorHAnsi" w:hAnsiTheme="minorHAnsi" w:cstheme="minorBidi"/>
      <w:iCs/>
      <w:szCs w:val="21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line="288" w:lineRule="auto"/>
    </w:pPr>
    <w:rPr>
      <w:rFonts w:asciiTheme="minorHAnsi" w:eastAsiaTheme="minorHAnsi" w:hAnsiTheme="minorHAnsi" w:cstheme="minorBidi"/>
      <w:b/>
      <w:i/>
      <w:iCs/>
      <w:color w:val="C0504D" w:themeColor="accent2"/>
      <w:sz w:val="24"/>
      <w:szCs w:val="21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95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5570E"/>
    <w:rPr>
      <w:rFonts w:ascii="Tahoma" w:eastAsia="Calibri" w:hAnsi="Tahoma" w:cs="Tahoma"/>
      <w:sz w:val="16"/>
      <w:szCs w:val="16"/>
    </w:rPr>
  </w:style>
  <w:style w:type="table" w:styleId="af6">
    <w:name w:val="Table Grid"/>
    <w:basedOn w:val="a2"/>
    <w:uiPriority w:val="59"/>
    <w:rsid w:val="0014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21EF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line="288" w:lineRule="auto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 w:line="240" w:lineRule="auto"/>
    </w:pPr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pPr>
      <w:spacing w:after="0" w:line="240" w:lineRule="auto"/>
    </w:pPr>
    <w:rPr>
      <w:rFonts w:asciiTheme="minorHAnsi" w:eastAsiaTheme="minorHAnsi" w:hAnsiTheme="minorHAnsi" w:cstheme="minorBidi"/>
      <w:iCs/>
      <w:sz w:val="21"/>
      <w:szCs w:val="21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line="288" w:lineRule="auto"/>
      <w:contextualSpacing/>
    </w:pPr>
    <w:rPr>
      <w:rFonts w:asciiTheme="minorHAnsi" w:eastAsiaTheme="minorHAnsi" w:hAnsiTheme="minorHAnsi" w:cstheme="minorBidi"/>
      <w:iCs/>
      <w:szCs w:val="21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line="288" w:lineRule="auto"/>
    </w:pPr>
    <w:rPr>
      <w:rFonts w:asciiTheme="minorHAnsi" w:eastAsiaTheme="minorHAnsi" w:hAnsiTheme="minorHAnsi" w:cstheme="minorBidi"/>
      <w:b/>
      <w:i/>
      <w:iCs/>
      <w:color w:val="C0504D" w:themeColor="accent2"/>
      <w:sz w:val="24"/>
      <w:szCs w:val="21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95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5570E"/>
    <w:rPr>
      <w:rFonts w:ascii="Tahoma" w:eastAsia="Calibri" w:hAnsi="Tahoma" w:cs="Tahoma"/>
      <w:sz w:val="16"/>
      <w:szCs w:val="16"/>
    </w:rPr>
  </w:style>
  <w:style w:type="table" w:styleId="af6">
    <w:name w:val="Table Grid"/>
    <w:basedOn w:val="a2"/>
    <w:uiPriority w:val="59"/>
    <w:rsid w:val="0014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PHUGL</cp:lastModifiedBy>
  <cp:revision>43</cp:revision>
  <cp:lastPrinted>2023-04-12T04:52:00Z</cp:lastPrinted>
  <dcterms:created xsi:type="dcterms:W3CDTF">2019-11-22T07:17:00Z</dcterms:created>
  <dcterms:modified xsi:type="dcterms:W3CDTF">2024-01-26T03:58:00Z</dcterms:modified>
</cp:coreProperties>
</file>